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23" w:rightChars="11"/>
        <w:jc w:val="center"/>
        <w:outlineLvl w:val="0"/>
        <w:rPr>
          <w:rFonts w:ascii="黑体" w:eastAsia="黑体"/>
          <w:b/>
          <w:sz w:val="28"/>
          <w:szCs w:val="28"/>
        </w:rPr>
      </w:pPr>
      <w:r>
        <w:rPr>
          <w:rFonts w:hint="eastAsia" w:ascii="黑体" w:eastAsia="黑体"/>
          <w:b/>
          <w:sz w:val="28"/>
          <w:szCs w:val="28"/>
        </w:rPr>
        <w:t>采购需求</w:t>
      </w:r>
    </w:p>
    <w:p>
      <w:pPr>
        <w:adjustRightInd w:val="0"/>
        <w:snapToGrid w:val="0"/>
        <w:spacing w:line="360" w:lineRule="auto"/>
        <w:ind w:right="23" w:rightChars="11" w:firstLine="301" w:firstLineChars="150"/>
        <w:rPr>
          <w:b/>
          <w:sz w:val="20"/>
          <w:szCs w:val="22"/>
        </w:rPr>
      </w:pP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一、项目名称：</w:t>
      </w:r>
      <w:r>
        <w:rPr>
          <w:rFonts w:hint="eastAsia" w:ascii="宋体" w:hAnsi="宋体" w:eastAsia="宋体" w:cs="宋体"/>
          <w:sz w:val="24"/>
          <w:szCs w:val="24"/>
          <w:lang w:val="en-US" w:eastAsia="zh-CN"/>
        </w:rPr>
        <w:t>精神科1、2、3病室病房壁柜维修改造</w:t>
      </w:r>
    </w:p>
    <w:p>
      <w:pPr>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二、建设单位：</w:t>
      </w:r>
      <w:r>
        <w:rPr>
          <w:rFonts w:hint="eastAsia" w:ascii="宋体" w:hAnsi="宋体" w:eastAsia="宋体" w:cs="宋体"/>
          <w:sz w:val="24"/>
          <w:szCs w:val="24"/>
          <w:lang w:val="en-US" w:eastAsia="zh-CN"/>
        </w:rPr>
        <w:t xml:space="preserve">长沙市第三社会福利院（长沙市第九医院、长沙市精神病医院）   </w:t>
      </w: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三、建设地点：</w:t>
      </w:r>
      <w:r>
        <w:rPr>
          <w:rFonts w:hint="eastAsia" w:ascii="宋体" w:hAnsi="宋体" w:eastAsia="宋体" w:cs="宋体"/>
          <w:sz w:val="24"/>
          <w:szCs w:val="24"/>
          <w:lang w:eastAsia="zh-CN"/>
        </w:rPr>
        <w:t>医院院内</w:t>
      </w:r>
      <w:r>
        <w:rPr>
          <w:rFonts w:hint="eastAsia" w:ascii="宋体" w:hAnsi="宋体" w:eastAsia="宋体" w:cs="宋体"/>
          <w:sz w:val="24"/>
          <w:szCs w:val="24"/>
        </w:rPr>
        <w:t>（长沙市雨花区曙光南路769号）</w:t>
      </w: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四、预算金额：</w:t>
      </w:r>
      <w:r>
        <w:rPr>
          <w:rFonts w:hint="eastAsia" w:ascii="宋体" w:hAnsi="宋体" w:eastAsia="宋体" w:cs="宋体"/>
          <w:sz w:val="24"/>
          <w:szCs w:val="24"/>
          <w:lang w:val="en-US" w:eastAsia="zh-CN"/>
        </w:rPr>
        <w:t>96644.73</w:t>
      </w:r>
      <w:r>
        <w:rPr>
          <w:rFonts w:hint="eastAsia" w:ascii="宋体" w:hAnsi="宋体" w:eastAsia="宋体" w:cs="宋体"/>
          <w:sz w:val="24"/>
          <w:szCs w:val="24"/>
        </w:rPr>
        <w:t>元</w:t>
      </w: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五、资金来源：</w:t>
      </w:r>
      <w:r>
        <w:rPr>
          <w:rFonts w:hint="eastAsia" w:ascii="宋体" w:hAnsi="宋体" w:eastAsia="宋体" w:cs="宋体"/>
          <w:sz w:val="24"/>
          <w:szCs w:val="24"/>
        </w:rPr>
        <w:t>自筹资金</w:t>
      </w: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六、项目概况：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神科1、2、3病室（3-7楼）原木质壁柜85个，因使用年限较久且病人人为破坏较多，大部分木质壁柜破损严重，已不能正常使用，既影响美观又与医院9S管理标准化建设不符。为改善病人住院条件，方便病人存放物品，拟将病房原木质壁柜进行维修改造。</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七、建设内容及规模：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本项目改造内容包括：</w:t>
      </w:r>
      <w:r>
        <w:rPr>
          <w:rFonts w:hint="eastAsia" w:ascii="宋体" w:hAnsi="宋体" w:eastAsia="宋体" w:cs="宋体"/>
          <w:color w:val="000000" w:themeColor="text1"/>
          <w:sz w:val="24"/>
          <w:szCs w:val="24"/>
          <w:lang w:eastAsia="zh-CN"/>
          <w14:textFill>
            <w14:solidFill>
              <w14:schemeClr w14:val="tx1"/>
            </w14:solidFill>
          </w14:textFill>
        </w:rPr>
        <w:t>柜体板材拆除换新，门页拆除换新，活页五金、轨道拆除换新，柜体打磨翻新等</w:t>
      </w:r>
      <w:r>
        <w:rPr>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八、建设工期：</w:t>
      </w:r>
      <w:r>
        <w:rPr>
          <w:rFonts w:hint="eastAsia" w:ascii="宋体" w:hAnsi="宋体" w:eastAsia="宋体" w:cs="宋体"/>
          <w:sz w:val="24"/>
          <w:szCs w:val="24"/>
          <w:lang w:val="en-US" w:eastAsia="zh-CN"/>
        </w:rPr>
        <w:t>30</w:t>
      </w:r>
      <w:r>
        <w:rPr>
          <w:rFonts w:hint="eastAsia" w:ascii="宋体" w:hAnsi="宋体" w:eastAsia="宋体" w:cs="宋体"/>
          <w:sz w:val="24"/>
          <w:szCs w:val="24"/>
        </w:rPr>
        <w:t>日，自合同签订之日起算。</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九、质量标准：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1、本工程质量符合现行使用的《工程施工质量验收规范》、《装修工程质量验收规范》要求验收合格。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2、施工期间，应接受采购人的监督管理，遵守有关规定。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施工方</w:t>
      </w:r>
      <w:r>
        <w:rPr>
          <w:rFonts w:hint="eastAsia" w:ascii="宋体" w:hAnsi="宋体" w:eastAsia="宋体" w:cs="宋体"/>
          <w:sz w:val="24"/>
          <w:szCs w:val="24"/>
        </w:rPr>
        <w:t>因工程质量原因不能验收，必须进行返工并承担返工的费用，直到达到工程质量验收标准为止。如因施工质量不达标给甲方造成了损失，</w:t>
      </w:r>
      <w:r>
        <w:rPr>
          <w:rFonts w:hint="eastAsia" w:ascii="宋体" w:hAnsi="宋体" w:eastAsia="宋体" w:cs="宋体"/>
          <w:sz w:val="24"/>
          <w:szCs w:val="24"/>
          <w:lang w:eastAsia="zh-CN"/>
        </w:rPr>
        <w:t>施工方</w:t>
      </w:r>
      <w:r>
        <w:rPr>
          <w:rFonts w:hint="eastAsia" w:ascii="宋体" w:hAnsi="宋体" w:eastAsia="宋体" w:cs="宋体"/>
          <w:sz w:val="24"/>
          <w:szCs w:val="24"/>
        </w:rPr>
        <w:t>应无条件照价赔偿。</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十、工程保修</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施工单位施工项目保修按国家住建委第80号《房屋建筑工程质量保修办法》规定的期限执行，由</w:t>
      </w:r>
      <w:r>
        <w:rPr>
          <w:rFonts w:hint="eastAsia" w:ascii="宋体" w:hAnsi="宋体" w:eastAsia="宋体" w:cs="宋体"/>
          <w:sz w:val="24"/>
          <w:szCs w:val="24"/>
          <w:lang w:eastAsia="zh-CN"/>
        </w:rPr>
        <w:t>施工方</w:t>
      </w:r>
      <w:r>
        <w:rPr>
          <w:rFonts w:hint="eastAsia" w:ascii="宋体" w:hAnsi="宋体" w:eastAsia="宋体" w:cs="宋体"/>
          <w:sz w:val="24"/>
          <w:szCs w:val="24"/>
        </w:rPr>
        <w:t>承担其责任与义务。</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2、保修期内施工单位须在规定时间内无偿维修完好，否则，由采购人自行安排维修，维修费在质保金中按实扣除。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3、保修期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（1）防水工程项目为</w:t>
      </w:r>
      <w:r>
        <w:rPr>
          <w:rFonts w:hint="eastAsia" w:ascii="宋体" w:hAnsi="宋体" w:eastAsia="宋体" w:cs="宋体"/>
          <w:sz w:val="24"/>
          <w:szCs w:val="24"/>
          <w:u w:val="single"/>
        </w:rPr>
        <w:t>5</w:t>
      </w:r>
      <w:r>
        <w:rPr>
          <w:rFonts w:hint="eastAsia" w:ascii="宋体" w:hAnsi="宋体" w:eastAsia="宋体" w:cs="宋体"/>
          <w:sz w:val="24"/>
          <w:szCs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（2）电气管线工程、给排水管道、设备安装工程为：</w:t>
      </w:r>
      <w:r>
        <w:rPr>
          <w:rFonts w:hint="eastAsia" w:ascii="宋体" w:hAnsi="宋体" w:eastAsia="宋体" w:cs="宋体"/>
          <w:sz w:val="24"/>
          <w:szCs w:val="24"/>
          <w:u w:val="single"/>
        </w:rPr>
        <w:t>2</w:t>
      </w:r>
      <w:r>
        <w:rPr>
          <w:rFonts w:hint="eastAsia" w:ascii="宋体" w:hAnsi="宋体" w:eastAsia="宋体" w:cs="宋体"/>
          <w:sz w:val="24"/>
          <w:szCs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（3）其他项目为：2年。</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十一、编制依据：</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、依据《建设工程工程量清单计价规范》（GB 50500-2013），湘建价〔2020〕56号《湖南省建设工程计价办法》及2020年《湖南省建筑工程消耗量标准》、《湖南省装饰工程消耗量标准》、《湖南省安装工程消耗量标准》及其补充解释。</w:t>
      </w:r>
    </w:p>
    <w:p>
      <w:pPr>
        <w:pStyle w:val="13"/>
        <w:keepNext w:val="0"/>
        <w:keepLines w:val="0"/>
        <w:pageBreakBefore w:val="0"/>
        <w:widowControl w:val="0"/>
        <w:numPr>
          <w:ilvl w:val="0"/>
          <w:numId w:val="0"/>
        </w:numPr>
        <w:kinsoku/>
        <w:wordWrap/>
        <w:overflowPunct/>
        <w:topLinePunct w:val="0"/>
        <w:bidi w:val="0"/>
        <w:snapToGrid w:val="0"/>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湖南省住房和城乡建设厅关于印发&lt;关于增值税条件下计费程序和计费标准的规定&gt;及&lt;关于增值税条件下材料价格发布与使用的规定&gt;的通知》（湘建价〔2016〕72号及其相关附件，《关于发布调整补充增值税条件下建设工程计价依据的通知通知》（湘建价〔2016〕160号）。</w:t>
      </w:r>
    </w:p>
    <w:p>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长住建发【2020】103号长沙市住房与建设局关于调整新型智能环保渣土车运输和建设防尘计价规定通知。</w:t>
      </w:r>
    </w:p>
    <w:p>
      <w:pPr>
        <w:keepNext w:val="0"/>
        <w:keepLines w:val="0"/>
        <w:pageBreakBefore w:val="0"/>
        <w:widowControl w:val="0"/>
        <w:numPr>
          <w:ilvl w:val="0"/>
          <w:numId w:val="0"/>
        </w:numPr>
        <w:kinsoku/>
        <w:wordWrap/>
        <w:overflowPunct/>
        <w:topLinePunct w:val="0"/>
        <w:bidi w:val="0"/>
        <w:spacing w:line="360" w:lineRule="auto"/>
        <w:ind w:leftChars="-6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湘建价[2022]146号湖南省住房和城乡建设厅关于发布《湖南省建设工程计价依据动态调整汇编（2022年第一期）》的通知。</w:t>
      </w:r>
    </w:p>
    <w:p>
      <w:pPr>
        <w:keepNext w:val="0"/>
        <w:keepLines w:val="0"/>
        <w:pageBreakBefore w:val="0"/>
        <w:widowControl w:val="0"/>
        <w:numPr>
          <w:ilvl w:val="0"/>
          <w:numId w:val="0"/>
        </w:numPr>
        <w:kinsoku/>
        <w:wordWrap/>
        <w:overflowPunct/>
        <w:topLinePunct w:val="0"/>
        <w:bidi w:val="0"/>
        <w:spacing w:line="360" w:lineRule="auto"/>
        <w:ind w:leftChars="-67"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材料价格按《长沙建设造价》2023年第二期发布的材料预算价及市场合理价格计取</w:t>
      </w:r>
      <w:r>
        <w:rPr>
          <w:rFonts w:hint="eastAsia" w:ascii="宋体" w:hAnsi="宋体" w:eastAsia="宋体" w:cs="宋体"/>
          <w:sz w:val="24"/>
          <w:szCs w:val="24"/>
          <w:lang w:eastAsia="zh-CN"/>
        </w:rPr>
        <w:t>。</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十二、付款方式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1、付款人：</w:t>
      </w:r>
      <w:r>
        <w:rPr>
          <w:rFonts w:hint="eastAsia" w:ascii="宋体" w:hAnsi="宋体" w:eastAsia="宋体" w:cs="宋体"/>
          <w:sz w:val="24"/>
          <w:szCs w:val="24"/>
          <w:lang w:val="en-US" w:eastAsia="zh-CN"/>
        </w:rPr>
        <w:t>长沙市第三社会福利院（长沙市第九医院、长沙市精神病医院）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2、结算金额：最终结算金额以采购人委托的第三方造价咨询单位审核金额为准。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3、付款方式：</w:t>
      </w:r>
      <w:r>
        <w:rPr>
          <w:rFonts w:hint="eastAsia" w:ascii="宋体" w:hAnsi="宋体" w:eastAsia="宋体" w:cs="宋体"/>
          <w:sz w:val="24"/>
          <w:szCs w:val="24"/>
          <w:lang w:eastAsia="zh-CN"/>
        </w:rPr>
        <w:t>无预付款，</w:t>
      </w:r>
      <w:r>
        <w:rPr>
          <w:rFonts w:hint="eastAsia" w:ascii="宋体" w:hAnsi="宋体" w:eastAsia="宋体" w:cs="宋体"/>
          <w:sz w:val="24"/>
          <w:szCs w:val="24"/>
        </w:rPr>
        <w:t>办理竣工验收后，</w:t>
      </w:r>
      <w:r>
        <w:rPr>
          <w:rFonts w:hint="eastAsia" w:ascii="宋体" w:hAnsi="宋体" w:eastAsia="宋体" w:cs="宋体"/>
          <w:sz w:val="24"/>
          <w:szCs w:val="24"/>
          <w:lang w:eastAsia="zh-CN"/>
        </w:rPr>
        <w:t>经第三方造价咨询单位</w:t>
      </w:r>
      <w:r>
        <w:rPr>
          <w:rFonts w:hint="eastAsia" w:ascii="宋体" w:hAnsi="宋体" w:eastAsia="宋体" w:cs="宋体"/>
          <w:sz w:val="24"/>
          <w:szCs w:val="24"/>
        </w:rPr>
        <w:t>工程结算评审后支付</w:t>
      </w:r>
      <w:r>
        <w:rPr>
          <w:rFonts w:hint="eastAsia" w:ascii="宋体" w:hAnsi="宋体" w:eastAsia="宋体" w:cs="宋体"/>
          <w:sz w:val="24"/>
          <w:szCs w:val="24"/>
          <w:lang w:eastAsia="zh-CN"/>
        </w:rPr>
        <w:t>至</w:t>
      </w:r>
      <w:r>
        <w:rPr>
          <w:rFonts w:hint="eastAsia" w:ascii="宋体" w:hAnsi="宋体" w:eastAsia="宋体" w:cs="宋体"/>
          <w:sz w:val="24"/>
          <w:szCs w:val="24"/>
        </w:rPr>
        <w:t>结算评审金额9</w:t>
      </w:r>
      <w:r>
        <w:rPr>
          <w:rFonts w:hint="eastAsia" w:ascii="宋体" w:hAnsi="宋体" w:eastAsia="宋体" w:cs="宋体"/>
          <w:sz w:val="24"/>
          <w:szCs w:val="24"/>
          <w:lang w:val="en-US" w:eastAsia="zh-CN"/>
        </w:rPr>
        <w:t>7</w:t>
      </w:r>
      <w:r>
        <w:rPr>
          <w:rFonts w:hint="eastAsia" w:ascii="宋体" w:hAnsi="宋体" w:eastAsia="宋体" w:cs="宋体"/>
          <w:sz w:val="24"/>
          <w:szCs w:val="24"/>
        </w:rPr>
        <w:t>%的工程款，预留</w:t>
      </w:r>
      <w:r>
        <w:rPr>
          <w:rFonts w:hint="eastAsia" w:ascii="宋体" w:hAnsi="宋体" w:eastAsia="宋体" w:cs="宋体"/>
          <w:sz w:val="24"/>
          <w:szCs w:val="24"/>
          <w:lang w:val="en-US" w:eastAsia="zh-CN"/>
        </w:rPr>
        <w:t>3</w:t>
      </w:r>
      <w:r>
        <w:rPr>
          <w:rFonts w:hint="eastAsia" w:ascii="宋体" w:hAnsi="宋体" w:eastAsia="宋体" w:cs="宋体"/>
          <w:sz w:val="24"/>
          <w:szCs w:val="24"/>
        </w:rPr>
        <w:t>%作为质量保证金，待工程交付使用质保期满2年后（无质量问题及其他经济法律纠纷）无息付清</w:t>
      </w:r>
      <w:r>
        <w:rPr>
          <w:rFonts w:hint="eastAsia" w:ascii="宋体" w:hAnsi="宋体" w:cs="宋体"/>
          <w:sz w:val="24"/>
          <w:szCs w:val="24"/>
          <w:lang w:val="en-US" w:eastAsia="zh-CN"/>
        </w:rPr>
        <w:t>;每次开具的发票金额应与每次支付金额一致</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因</w:t>
      </w:r>
      <w:r>
        <w:rPr>
          <w:rFonts w:hint="eastAsia" w:ascii="宋体" w:hAnsi="宋体" w:eastAsia="宋体" w:cs="宋体"/>
          <w:sz w:val="24"/>
          <w:szCs w:val="24"/>
          <w:lang w:eastAsia="zh-CN"/>
        </w:rPr>
        <w:t>施工方</w:t>
      </w:r>
      <w:r>
        <w:rPr>
          <w:rFonts w:hint="eastAsia" w:ascii="宋体" w:hAnsi="宋体" w:eastAsia="宋体" w:cs="宋体"/>
          <w:sz w:val="24"/>
          <w:szCs w:val="24"/>
        </w:rPr>
        <w:t>原因导致工期延误，逾期竣工违约金的计算方法为合同金额的0.4‰/天。</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十三、验收要求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1、验收条件：施工方须以实际的85个壁柜全部完成维修改造为达到验收条件，施工方不得以预算工程量已完成为由要求验收。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2、验收组织：</w:t>
      </w:r>
      <w:r>
        <w:rPr>
          <w:rFonts w:hint="eastAsia" w:ascii="宋体" w:hAnsi="宋体" w:eastAsia="宋体" w:cs="宋体"/>
          <w:sz w:val="24"/>
          <w:szCs w:val="24"/>
        </w:rPr>
        <w:t>由采购人组织验收活动，</w:t>
      </w:r>
      <w:r>
        <w:rPr>
          <w:rFonts w:hint="eastAsia" w:ascii="宋体" w:hAnsi="宋体" w:cs="宋体"/>
          <w:sz w:val="24"/>
          <w:szCs w:val="24"/>
          <w:lang w:eastAsia="zh-CN"/>
        </w:rPr>
        <w:t>施工方</w:t>
      </w:r>
      <w:r>
        <w:rPr>
          <w:rFonts w:hint="eastAsia" w:ascii="宋体" w:hAnsi="宋体" w:eastAsia="宋体" w:cs="宋体"/>
          <w:sz w:val="24"/>
          <w:szCs w:val="24"/>
        </w:rPr>
        <w:t>负责在当地建设行政主管部门办理工程竣工验收备案（如需要）。</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十四、施工原则及单位要求</w:t>
      </w:r>
    </w:p>
    <w:p>
      <w:pPr>
        <w:pStyle w:val="2"/>
        <w:numPr>
          <w:ilvl w:val="0"/>
          <w:numId w:val="0"/>
        </w:numPr>
        <w:snapToGrid w:val="0"/>
        <w:spacing w:line="360" w:lineRule="auto"/>
        <w:ind w:firstLine="480" w:firstLineChars="200"/>
        <w:jc w:val="left"/>
        <w:rPr>
          <w:rFonts w:hint="default" w:eastAsia="宋体"/>
          <w:lang w:val="en-US" w:eastAsia="zh-CN"/>
        </w:rPr>
      </w:pPr>
      <w:r>
        <w:rPr>
          <w:rFonts w:ascii="宋体" w:hAnsi="宋体" w:cs="宋体"/>
          <w:b w:val="0"/>
          <w:bCs w:val="0"/>
          <w:sz w:val="24"/>
          <w:lang w:val="en-US"/>
        </w:rPr>
        <w:t>1、施工单位须具有家具类设计、生产安装能力（以营业执照经营范围为准）。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bookmarkStart w:id="0" w:name="_GoBack"/>
      <w:bookmarkEnd w:id="0"/>
      <w:r>
        <w:rPr>
          <w:rFonts w:hint="eastAsia" w:ascii="宋体" w:hAnsi="宋体" w:eastAsia="宋体" w:cs="宋体"/>
          <w:sz w:val="24"/>
          <w:szCs w:val="24"/>
        </w:rPr>
        <w:t>施工单位必须严格执行国家、省或行业现行的工程建设标准，确保工程质量达到合格以上的验收质量。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、施工单位须加强施工的组织管理，所有施工人员须遵守文明安全施工的有关规章制度，持证施工人员工作证上岗。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 施工单位必须推行安全生产标准化管理，杜绝重大安全事故，避免一般性事故的发生。确保在施工中无人身伤亡和机械设备事故。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 施工单位应严格遵守各项施工工艺程序。施工前应编制严密的材料进场计划，保证施工用材料的供应和质量。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、施工单位应针对每项具体的任务编制</w:t>
      </w:r>
      <w:r>
        <w:rPr>
          <w:rFonts w:hint="eastAsia" w:ascii="宋体" w:hAnsi="宋体" w:eastAsia="宋体" w:cs="宋体"/>
          <w:sz w:val="24"/>
          <w:szCs w:val="24"/>
          <w:lang w:eastAsia="zh-CN"/>
        </w:rPr>
        <w:t>施工方</w:t>
      </w:r>
      <w:r>
        <w:rPr>
          <w:rFonts w:hint="eastAsia" w:ascii="宋体" w:hAnsi="宋体" w:eastAsia="宋体" w:cs="宋体"/>
          <w:sz w:val="24"/>
          <w:szCs w:val="24"/>
        </w:rPr>
        <w:t>案，对于不同的项目特点和工艺要求，充分利用空间操作有序施工，缩短施工工期。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施工单位必须做好“施工准备，人员准备，技术准备，材料物资准备，资金准备”，切实履行好职责。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 施工期间，不能影响办公区域的上班秩序，否则，由此引起的停工、赔偿等后果，由成交供应商自行承担。</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9</w:t>
      </w:r>
      <w:r>
        <w:rPr>
          <w:rFonts w:hint="eastAsia" w:ascii="宋体" w:hAnsi="宋体" w:eastAsia="宋体" w:cs="宋体"/>
          <w:b/>
          <w:bCs/>
          <w:sz w:val="24"/>
          <w:szCs w:val="24"/>
        </w:rPr>
        <w:t>、施工单位须加强安全生产教育，与安全有关的一切赔偿均由施工单位承担。</w:t>
      </w:r>
    </w:p>
    <w:p>
      <w:pPr>
        <w:pStyle w:val="10"/>
        <w:snapToGrid w:val="0"/>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十五、施工人员要求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施工单位项目负责人必须熟悉</w:t>
      </w:r>
      <w:r>
        <w:rPr>
          <w:rFonts w:hint="eastAsia" w:ascii="宋体" w:hAnsi="宋体" w:eastAsia="宋体" w:cs="宋体"/>
          <w:sz w:val="24"/>
          <w:szCs w:val="24"/>
          <w:lang w:eastAsia="zh-CN"/>
        </w:rPr>
        <w:t>家具、板材制作安装</w:t>
      </w:r>
      <w:r>
        <w:rPr>
          <w:rFonts w:hint="eastAsia" w:ascii="宋体" w:hAnsi="宋体" w:eastAsia="宋体" w:cs="宋体"/>
          <w:sz w:val="24"/>
          <w:szCs w:val="24"/>
        </w:rPr>
        <w:t>等各工种施工程序和方法，并且在施工现场能及时协调处理施工过程中的各项工作。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、施工队员要整体稳定，各专业负责人要熟悉维修建筑情况，能够快速准确处理突发情况。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、规范施工队员言行举止和仪容仪表，做到文明施工。</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十六、具体</w:t>
      </w:r>
      <w:r>
        <w:rPr>
          <w:rFonts w:hint="eastAsia" w:ascii="宋体" w:hAnsi="宋体" w:eastAsia="宋体" w:cs="宋体"/>
          <w:b/>
          <w:bCs/>
          <w:sz w:val="24"/>
          <w:szCs w:val="24"/>
          <w:lang w:eastAsia="zh-CN"/>
        </w:rPr>
        <w:t>施工方</w:t>
      </w:r>
      <w:r>
        <w:rPr>
          <w:rFonts w:hint="eastAsia" w:ascii="宋体" w:hAnsi="宋体" w:eastAsia="宋体" w:cs="宋体"/>
          <w:b/>
          <w:bCs/>
          <w:sz w:val="24"/>
          <w:szCs w:val="24"/>
        </w:rPr>
        <w:t>案及要求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施工方</w:t>
      </w:r>
      <w:r>
        <w:rPr>
          <w:rFonts w:hint="eastAsia" w:ascii="宋体" w:hAnsi="宋体" w:eastAsia="宋体" w:cs="宋体"/>
          <w:sz w:val="24"/>
          <w:szCs w:val="24"/>
        </w:rPr>
        <w:t>负责建筑材料到施工地点的全部运输，包括装卸及现场搬运等。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施工方</w:t>
      </w:r>
      <w:r>
        <w:rPr>
          <w:rFonts w:hint="eastAsia" w:ascii="宋体" w:hAnsi="宋体" w:eastAsia="宋体" w:cs="宋体"/>
          <w:sz w:val="24"/>
          <w:szCs w:val="24"/>
        </w:rPr>
        <w:t>负责建筑材料在施工地点的保管，直至项目验收合格。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w:t>
      </w:r>
      <w:r>
        <w:rPr>
          <w:rFonts w:hint="eastAsia" w:ascii="宋体" w:hAnsi="宋体" w:eastAsia="宋体" w:cs="宋体"/>
          <w:sz w:val="24"/>
          <w:szCs w:val="24"/>
          <w:lang w:eastAsia="zh-CN"/>
        </w:rPr>
        <w:t>施工方</w:t>
      </w:r>
      <w:r>
        <w:rPr>
          <w:rFonts w:hint="eastAsia" w:ascii="宋体" w:hAnsi="宋体" w:eastAsia="宋体" w:cs="宋体"/>
          <w:sz w:val="24"/>
          <w:szCs w:val="24"/>
        </w:rPr>
        <w:t>负责其派出的施工人员的人身意外保险。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w:t>
      </w:r>
      <w:r>
        <w:rPr>
          <w:rFonts w:hint="eastAsia" w:ascii="宋体" w:hAnsi="宋体" w:eastAsia="宋体" w:cs="宋体"/>
          <w:sz w:val="24"/>
          <w:szCs w:val="24"/>
          <w:lang w:eastAsia="zh-CN"/>
        </w:rPr>
        <w:t>施工方</w:t>
      </w:r>
      <w:r>
        <w:rPr>
          <w:rFonts w:hint="eastAsia" w:ascii="宋体" w:hAnsi="宋体" w:eastAsia="宋体" w:cs="宋体"/>
          <w:sz w:val="24"/>
          <w:szCs w:val="24"/>
        </w:rPr>
        <w:t>应主动向采购人报检材料，并出具合格证明，采购人同意后方可投入施工。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、所有进场材料设备必须提供出厂合格证，并经甲方现场检验后方可使用。</w:t>
      </w:r>
    </w:p>
    <w:p>
      <w:pPr>
        <w:pStyle w:val="1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十七、工程变更 </w:t>
      </w:r>
    </w:p>
    <w:p>
      <w:pPr>
        <w:keepNext w:val="0"/>
        <w:keepLines w:val="0"/>
        <w:pageBreakBefore w:val="0"/>
        <w:widowControl w:val="0"/>
        <w:kinsoku/>
        <w:wordWrap/>
        <w:overflowPunct/>
        <w:topLinePunct w:val="0"/>
        <w:autoSpaceDE/>
        <w:autoSpaceDN/>
        <w:bidi w:val="0"/>
        <w:adjustRightInd/>
        <w:snapToGrid w:val="0"/>
        <w:spacing w:line="360" w:lineRule="auto"/>
        <w:ind w:right="-332" w:rightChars="-158"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原则上工程不允许变更，当发生工程项目变更、工程量增减时，由工程负责人提交变更函，并以施工前、后照片及现场人员签证为准，变更总造价不允许超过合同金额的10%。   </w:t>
      </w:r>
    </w:p>
    <w:p>
      <w:pPr>
        <w:snapToGrid w:val="0"/>
        <w:spacing w:line="360" w:lineRule="auto"/>
        <w:ind w:firstLine="480" w:firstLineChars="200"/>
        <w:rPr>
          <w:rFonts w:hint="eastAsia" w:ascii="宋体" w:hAnsi="宋体" w:eastAsia="宋体" w:cs="宋体"/>
          <w:bCs/>
          <w:sz w:val="24"/>
          <w:szCs w:val="24"/>
        </w:rPr>
      </w:pP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对于上述项目要求，供应商应在谈判文件中进行回应，作出承诺及说明。</w:t>
      </w:r>
    </w:p>
    <w:p>
      <w:pPr>
        <w:rPr>
          <w:rFonts w:hint="eastAsia" w:ascii="宋体" w:hAnsi="宋体" w:eastAsia="宋体" w:cs="宋体"/>
          <w:sz w:val="24"/>
          <w:szCs w:val="24"/>
        </w:rPr>
      </w:pPr>
    </w:p>
    <w:sectPr>
      <w:pgSz w:w="11906" w:h="16838"/>
      <w:pgMar w:top="1440" w:right="1797" w:bottom="1440" w:left="1797" w:header="851" w:footer="992" w:gutter="0"/>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381"/>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YTI1YzRlYTM0NGU3M2ViNmI1YmQ1ZTJlY2E4ZDgifQ=="/>
  </w:docVars>
  <w:rsids>
    <w:rsidRoot w:val="00113F53"/>
    <w:rsid w:val="000058E2"/>
    <w:rsid w:val="000D7A63"/>
    <w:rsid w:val="000E1608"/>
    <w:rsid w:val="00113F53"/>
    <w:rsid w:val="0012624D"/>
    <w:rsid w:val="001702A5"/>
    <w:rsid w:val="001C58B3"/>
    <w:rsid w:val="003C3A9B"/>
    <w:rsid w:val="00467668"/>
    <w:rsid w:val="00535774"/>
    <w:rsid w:val="00741E29"/>
    <w:rsid w:val="00864921"/>
    <w:rsid w:val="00932F39"/>
    <w:rsid w:val="009B2404"/>
    <w:rsid w:val="009D25EF"/>
    <w:rsid w:val="00A15265"/>
    <w:rsid w:val="00B45B5E"/>
    <w:rsid w:val="00C033A0"/>
    <w:rsid w:val="00C36C24"/>
    <w:rsid w:val="00CF4420"/>
    <w:rsid w:val="00DB7953"/>
    <w:rsid w:val="00EF696B"/>
    <w:rsid w:val="00F86F9F"/>
    <w:rsid w:val="00FE0D22"/>
    <w:rsid w:val="031169F8"/>
    <w:rsid w:val="034C3D46"/>
    <w:rsid w:val="06B807E5"/>
    <w:rsid w:val="0C142961"/>
    <w:rsid w:val="0E663987"/>
    <w:rsid w:val="15FD7D2B"/>
    <w:rsid w:val="1A3D367B"/>
    <w:rsid w:val="1B266193"/>
    <w:rsid w:val="1D8311AD"/>
    <w:rsid w:val="20EB37E6"/>
    <w:rsid w:val="267267AA"/>
    <w:rsid w:val="2A097F53"/>
    <w:rsid w:val="2F5E78CC"/>
    <w:rsid w:val="31897FA4"/>
    <w:rsid w:val="35E67612"/>
    <w:rsid w:val="38E36C80"/>
    <w:rsid w:val="38F80D91"/>
    <w:rsid w:val="47881532"/>
    <w:rsid w:val="4A6172E8"/>
    <w:rsid w:val="4AE96C0D"/>
    <w:rsid w:val="6C845EBC"/>
    <w:rsid w:val="758807CB"/>
    <w:rsid w:val="7E41627A"/>
    <w:rsid w:val="7ECB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jc w:val="center"/>
      <w:textAlignment w:val="baseline"/>
    </w:pPr>
    <w:rPr>
      <w:b/>
      <w:bCs/>
      <w:sz w:val="24"/>
      <w:szCs w:val="20"/>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3"/>
    <w:qFormat/>
    <w:uiPriority w:val="0"/>
    <w:pPr>
      <w:widowControl w:val="0"/>
      <w:autoSpaceDE w:val="0"/>
      <w:autoSpaceDN w:val="0"/>
      <w:spacing w:before="0" w:after="120" w:line="240" w:lineRule="auto"/>
      <w:ind w:left="420" w:firstLine="420"/>
    </w:pPr>
    <w:rPr>
      <w:rFonts w:ascii="Calibri" w:eastAsia="宋体"/>
      <w:sz w:val="20"/>
    </w:rPr>
  </w:style>
  <w:style w:type="paragraph" w:customStyle="1" w:styleId="10">
    <w:name w:val="列出段落1"/>
    <w:basedOn w:val="1"/>
    <w:qFormat/>
    <w:uiPriority w:val="34"/>
    <w:rPr>
      <w:rFonts w:eastAsia="微软雅黑"/>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customStyle="1" w:styleId="13">
    <w:name w:val="缺省文本"/>
    <w:basedOn w:val="1"/>
    <w:qFormat/>
    <w:uiPriority w:val="0"/>
    <w:pPr>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2174</Words>
  <Characters>2242</Characters>
  <Lines>14</Lines>
  <Paragraphs>4</Paragraphs>
  <TotalTime>1</TotalTime>
  <ScaleCrop>false</ScaleCrop>
  <LinksUpToDate>false</LinksUpToDate>
  <CharactersWithSpaces>2265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2022-02-08T00:17:00Z</dcterms:created>
  <dc:creator>Windows</dc:creator>
  <cp:lastModifiedBy>刘文</cp:lastModifiedBy>
  <cp:lastPrinted>2023-04-13T11:06:00Z</cp:lastPrinted>
  <dcterms:modified xsi:type="dcterms:W3CDTF">2023-04-23T14:18:05Z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80BEC0A86F814FA0B3EE0CD8786658EA_12</vt:lpwstr>
  </property>
</Properties>
</file>